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0592A">
        <w:rPr>
          <w:rFonts w:ascii="Palatino Linotype" w:hAnsi="Palatino Linotype" w:cs="Arial"/>
          <w:b/>
          <w:bCs/>
          <w:sz w:val="23"/>
          <w:szCs w:val="23"/>
        </w:rPr>
        <w:t>1965</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0F54EB" w:rsidRPr="000F54EB" w:rsidRDefault="00E6179D">
          <w:pPr>
            <w:pStyle w:val="TDC1"/>
            <w:rPr>
              <w:rFonts w:eastAsiaTheme="minorEastAsia"/>
              <w:b w:val="0"/>
              <w:sz w:val="24"/>
              <w:szCs w:val="24"/>
              <w:lang w:eastAsia="es-MX"/>
            </w:rPr>
          </w:pPr>
          <w:r w:rsidRPr="000F54EB">
            <w:rPr>
              <w:sz w:val="24"/>
              <w:szCs w:val="24"/>
            </w:rPr>
            <w:fldChar w:fldCharType="begin"/>
          </w:r>
          <w:r w:rsidRPr="000F54EB">
            <w:rPr>
              <w:sz w:val="24"/>
              <w:szCs w:val="24"/>
            </w:rPr>
            <w:instrText xml:space="preserve"> TOC \o "1-3" \h \z \u </w:instrText>
          </w:r>
          <w:r w:rsidRPr="000F54EB">
            <w:rPr>
              <w:sz w:val="24"/>
              <w:szCs w:val="24"/>
            </w:rPr>
            <w:fldChar w:fldCharType="separate"/>
          </w:r>
          <w:hyperlink w:anchor="_Toc521314637" w:history="1">
            <w:r w:rsidR="000F54EB" w:rsidRPr="000F54EB">
              <w:rPr>
                <w:rStyle w:val="Hipervnculo"/>
                <w:rFonts w:eastAsia="Times New Roman"/>
                <w:sz w:val="24"/>
                <w:szCs w:val="24"/>
              </w:rPr>
              <w:t>I.</w:t>
            </w:r>
            <w:r w:rsidR="000F54EB" w:rsidRPr="000F54EB">
              <w:rPr>
                <w:rFonts w:eastAsiaTheme="minorEastAsia"/>
                <w:b w:val="0"/>
                <w:sz w:val="24"/>
                <w:szCs w:val="24"/>
                <w:lang w:eastAsia="es-MX"/>
              </w:rPr>
              <w:tab/>
            </w:r>
            <w:r w:rsidR="000F54EB" w:rsidRPr="000F54EB">
              <w:rPr>
                <w:rStyle w:val="Hipervnculo"/>
                <w:rFonts w:eastAsia="Times New Roman"/>
                <w:sz w:val="24"/>
                <w:szCs w:val="24"/>
              </w:rPr>
              <w:t>Consideraciones Generales</w:t>
            </w:r>
            <w:r w:rsidR="000F54EB" w:rsidRPr="000F54EB">
              <w:rPr>
                <w:webHidden/>
                <w:sz w:val="24"/>
                <w:szCs w:val="24"/>
              </w:rPr>
              <w:tab/>
            </w:r>
            <w:r w:rsidR="000F54EB" w:rsidRPr="000F54EB">
              <w:rPr>
                <w:webHidden/>
                <w:sz w:val="24"/>
                <w:szCs w:val="24"/>
              </w:rPr>
              <w:fldChar w:fldCharType="begin"/>
            </w:r>
            <w:r w:rsidR="000F54EB" w:rsidRPr="000F54EB">
              <w:rPr>
                <w:webHidden/>
                <w:sz w:val="24"/>
                <w:szCs w:val="24"/>
              </w:rPr>
              <w:instrText xml:space="preserve"> PAGEREF _Toc521314637 \h </w:instrText>
            </w:r>
            <w:r w:rsidR="000F54EB" w:rsidRPr="000F54EB">
              <w:rPr>
                <w:webHidden/>
                <w:sz w:val="24"/>
                <w:szCs w:val="24"/>
              </w:rPr>
            </w:r>
            <w:r w:rsidR="000F54EB" w:rsidRPr="000F54EB">
              <w:rPr>
                <w:webHidden/>
                <w:sz w:val="24"/>
                <w:szCs w:val="24"/>
              </w:rPr>
              <w:fldChar w:fldCharType="separate"/>
            </w:r>
            <w:r w:rsidR="00B01E19">
              <w:rPr>
                <w:webHidden/>
                <w:sz w:val="24"/>
                <w:szCs w:val="24"/>
              </w:rPr>
              <w:t>1</w:t>
            </w:r>
            <w:r w:rsidR="000F54EB" w:rsidRPr="000F54EB">
              <w:rPr>
                <w:webHidden/>
                <w:sz w:val="24"/>
                <w:szCs w:val="24"/>
              </w:rPr>
              <w:fldChar w:fldCharType="end"/>
            </w:r>
          </w:hyperlink>
        </w:p>
        <w:p w:rsidR="000F54EB" w:rsidRPr="000F54EB" w:rsidRDefault="00C03685">
          <w:pPr>
            <w:pStyle w:val="TDC1"/>
            <w:rPr>
              <w:rFonts w:eastAsiaTheme="minorEastAsia"/>
              <w:b w:val="0"/>
              <w:sz w:val="24"/>
              <w:szCs w:val="24"/>
              <w:lang w:eastAsia="es-MX"/>
            </w:rPr>
          </w:pPr>
          <w:hyperlink w:anchor="_Toc521314638" w:history="1">
            <w:r w:rsidR="000F54EB" w:rsidRPr="000F54EB">
              <w:rPr>
                <w:rStyle w:val="Hipervnculo"/>
                <w:rFonts w:eastAsia="Calibri"/>
                <w:sz w:val="24"/>
                <w:szCs w:val="24"/>
                <w:lang w:val="es-ES"/>
              </w:rPr>
              <w:t>II.</w:t>
            </w:r>
            <w:r w:rsidR="000F54EB" w:rsidRPr="000F54EB">
              <w:rPr>
                <w:rFonts w:eastAsiaTheme="minorEastAsia"/>
                <w:b w:val="0"/>
                <w:sz w:val="24"/>
                <w:szCs w:val="24"/>
                <w:lang w:eastAsia="es-MX"/>
              </w:rPr>
              <w:tab/>
            </w:r>
            <w:r w:rsidR="000F54EB" w:rsidRPr="000F54EB">
              <w:rPr>
                <w:rStyle w:val="Hipervnculo"/>
                <w:rFonts w:eastAsia="Calibri"/>
                <w:sz w:val="24"/>
                <w:szCs w:val="24"/>
                <w:lang w:val="es-ES"/>
              </w:rPr>
              <w:t>De los requerimientos planteados en el recurso de revisión.</w:t>
            </w:r>
            <w:r w:rsidR="000F54EB" w:rsidRPr="000F54EB">
              <w:rPr>
                <w:webHidden/>
                <w:sz w:val="24"/>
                <w:szCs w:val="24"/>
              </w:rPr>
              <w:tab/>
            </w:r>
            <w:r w:rsidR="000F54EB" w:rsidRPr="000F54EB">
              <w:rPr>
                <w:webHidden/>
                <w:sz w:val="24"/>
                <w:szCs w:val="24"/>
              </w:rPr>
              <w:fldChar w:fldCharType="begin"/>
            </w:r>
            <w:r w:rsidR="000F54EB" w:rsidRPr="000F54EB">
              <w:rPr>
                <w:webHidden/>
                <w:sz w:val="24"/>
                <w:szCs w:val="24"/>
              </w:rPr>
              <w:instrText xml:space="preserve"> PAGEREF _Toc521314638 \h </w:instrText>
            </w:r>
            <w:r w:rsidR="000F54EB" w:rsidRPr="000F54EB">
              <w:rPr>
                <w:webHidden/>
                <w:sz w:val="24"/>
                <w:szCs w:val="24"/>
              </w:rPr>
            </w:r>
            <w:r w:rsidR="000F54EB" w:rsidRPr="000F54EB">
              <w:rPr>
                <w:webHidden/>
                <w:sz w:val="24"/>
                <w:szCs w:val="24"/>
              </w:rPr>
              <w:fldChar w:fldCharType="separate"/>
            </w:r>
            <w:r w:rsidR="00B01E19">
              <w:rPr>
                <w:webHidden/>
                <w:sz w:val="24"/>
                <w:szCs w:val="24"/>
              </w:rPr>
              <w:t>2</w:t>
            </w:r>
            <w:r w:rsidR="000F54EB" w:rsidRPr="000F54EB">
              <w:rPr>
                <w:webHidden/>
                <w:sz w:val="24"/>
                <w:szCs w:val="24"/>
              </w:rPr>
              <w:fldChar w:fldCharType="end"/>
            </w:r>
          </w:hyperlink>
        </w:p>
        <w:p w:rsidR="000F54EB" w:rsidRPr="000F54EB" w:rsidRDefault="00C03685">
          <w:pPr>
            <w:pStyle w:val="TDC2"/>
            <w:rPr>
              <w:rFonts w:ascii="Palatino Linotype" w:eastAsiaTheme="minorEastAsia" w:hAnsi="Palatino Linotype"/>
              <w:noProof/>
              <w:sz w:val="24"/>
              <w:szCs w:val="24"/>
              <w:lang w:eastAsia="es-MX"/>
            </w:rPr>
          </w:pPr>
          <w:hyperlink w:anchor="_Toc521314639" w:history="1">
            <w:r w:rsidR="000F54EB" w:rsidRPr="000F54EB">
              <w:rPr>
                <w:rStyle w:val="Hipervnculo"/>
                <w:rFonts w:ascii="Palatino Linotype" w:hAnsi="Palatino Linotype"/>
                <w:b/>
                <w:noProof/>
                <w:sz w:val="24"/>
                <w:szCs w:val="24"/>
              </w:rPr>
              <w:t>III. Del Derecho de Acceso a la información pública y el deber de motivar.</w:t>
            </w:r>
            <w:r w:rsidR="000F54EB" w:rsidRPr="000F54EB">
              <w:rPr>
                <w:rFonts w:ascii="Palatino Linotype" w:hAnsi="Palatino Linotype"/>
                <w:noProof/>
                <w:webHidden/>
                <w:sz w:val="24"/>
                <w:szCs w:val="24"/>
              </w:rPr>
              <w:tab/>
            </w:r>
            <w:r w:rsidR="000F54EB" w:rsidRPr="000F54EB">
              <w:rPr>
                <w:rFonts w:ascii="Palatino Linotype" w:hAnsi="Palatino Linotype"/>
                <w:noProof/>
                <w:webHidden/>
                <w:sz w:val="24"/>
                <w:szCs w:val="24"/>
              </w:rPr>
              <w:fldChar w:fldCharType="begin"/>
            </w:r>
            <w:r w:rsidR="000F54EB" w:rsidRPr="000F54EB">
              <w:rPr>
                <w:rFonts w:ascii="Palatino Linotype" w:hAnsi="Palatino Linotype"/>
                <w:noProof/>
                <w:webHidden/>
                <w:sz w:val="24"/>
                <w:szCs w:val="24"/>
              </w:rPr>
              <w:instrText xml:space="preserve"> PAGEREF _Toc521314639 \h </w:instrText>
            </w:r>
            <w:r w:rsidR="000F54EB" w:rsidRPr="000F54EB">
              <w:rPr>
                <w:rFonts w:ascii="Palatino Linotype" w:hAnsi="Palatino Linotype"/>
                <w:noProof/>
                <w:webHidden/>
                <w:sz w:val="24"/>
                <w:szCs w:val="24"/>
              </w:rPr>
            </w:r>
            <w:r w:rsidR="000F54EB" w:rsidRPr="000F54EB">
              <w:rPr>
                <w:rFonts w:ascii="Palatino Linotype" w:hAnsi="Palatino Linotype"/>
                <w:noProof/>
                <w:webHidden/>
                <w:sz w:val="24"/>
                <w:szCs w:val="24"/>
              </w:rPr>
              <w:fldChar w:fldCharType="separate"/>
            </w:r>
            <w:r w:rsidR="00B01E19">
              <w:rPr>
                <w:rFonts w:ascii="Palatino Linotype" w:hAnsi="Palatino Linotype"/>
                <w:noProof/>
                <w:webHidden/>
                <w:sz w:val="24"/>
                <w:szCs w:val="24"/>
              </w:rPr>
              <w:t>5</w:t>
            </w:r>
            <w:r w:rsidR="000F54EB" w:rsidRPr="000F54EB">
              <w:rPr>
                <w:rFonts w:ascii="Palatino Linotype" w:hAnsi="Palatino Linotype"/>
                <w:noProof/>
                <w:webHidden/>
                <w:sz w:val="24"/>
                <w:szCs w:val="24"/>
              </w:rPr>
              <w:fldChar w:fldCharType="end"/>
            </w:r>
          </w:hyperlink>
        </w:p>
        <w:p w:rsidR="000F54EB" w:rsidRPr="000F54EB" w:rsidRDefault="00C03685">
          <w:pPr>
            <w:pStyle w:val="TDC1"/>
            <w:rPr>
              <w:rFonts w:eastAsiaTheme="minorEastAsia"/>
              <w:b w:val="0"/>
              <w:sz w:val="24"/>
              <w:szCs w:val="24"/>
              <w:lang w:eastAsia="es-MX"/>
            </w:rPr>
          </w:pPr>
          <w:hyperlink w:anchor="_Toc521314640" w:history="1">
            <w:r w:rsidR="000F54EB" w:rsidRPr="000F54EB">
              <w:rPr>
                <w:rStyle w:val="Hipervnculo"/>
                <w:rFonts w:eastAsia="Calibri"/>
                <w:sz w:val="24"/>
                <w:szCs w:val="24"/>
              </w:rPr>
              <w:t>IV. Del Pronunciamiento simple</w:t>
            </w:r>
            <w:r w:rsidR="000F54EB" w:rsidRPr="000F54EB">
              <w:rPr>
                <w:webHidden/>
                <w:sz w:val="24"/>
                <w:szCs w:val="24"/>
              </w:rPr>
              <w:tab/>
            </w:r>
            <w:r w:rsidR="000F54EB" w:rsidRPr="000F54EB">
              <w:rPr>
                <w:webHidden/>
                <w:sz w:val="24"/>
                <w:szCs w:val="24"/>
              </w:rPr>
              <w:fldChar w:fldCharType="begin"/>
            </w:r>
            <w:r w:rsidR="000F54EB" w:rsidRPr="000F54EB">
              <w:rPr>
                <w:webHidden/>
                <w:sz w:val="24"/>
                <w:szCs w:val="24"/>
              </w:rPr>
              <w:instrText xml:space="preserve"> PAGEREF _Toc521314640 \h </w:instrText>
            </w:r>
            <w:r w:rsidR="000F54EB" w:rsidRPr="000F54EB">
              <w:rPr>
                <w:webHidden/>
                <w:sz w:val="24"/>
                <w:szCs w:val="24"/>
              </w:rPr>
            </w:r>
            <w:r w:rsidR="000F54EB" w:rsidRPr="000F54EB">
              <w:rPr>
                <w:webHidden/>
                <w:sz w:val="24"/>
                <w:szCs w:val="24"/>
              </w:rPr>
              <w:fldChar w:fldCharType="separate"/>
            </w:r>
            <w:r w:rsidR="00B01E19">
              <w:rPr>
                <w:webHidden/>
                <w:sz w:val="24"/>
                <w:szCs w:val="24"/>
              </w:rPr>
              <w:t>10</w:t>
            </w:r>
            <w:r w:rsidR="000F54EB" w:rsidRPr="000F54EB">
              <w:rPr>
                <w:webHidden/>
                <w:sz w:val="24"/>
                <w:szCs w:val="24"/>
              </w:rPr>
              <w:fldChar w:fldCharType="end"/>
            </w:r>
          </w:hyperlink>
        </w:p>
        <w:p w:rsidR="000F54EB" w:rsidRPr="000F54EB" w:rsidRDefault="00C03685">
          <w:pPr>
            <w:pStyle w:val="TDC1"/>
            <w:rPr>
              <w:rFonts w:eastAsiaTheme="minorEastAsia"/>
              <w:b w:val="0"/>
              <w:sz w:val="24"/>
              <w:szCs w:val="24"/>
              <w:lang w:eastAsia="es-MX"/>
            </w:rPr>
          </w:pPr>
          <w:hyperlink w:anchor="_Toc521314641" w:history="1">
            <w:r w:rsidR="000F54EB" w:rsidRPr="000F54EB">
              <w:rPr>
                <w:rStyle w:val="Hipervnculo"/>
                <w:rFonts w:eastAsia="Calibri"/>
                <w:sz w:val="24"/>
                <w:szCs w:val="24"/>
              </w:rPr>
              <w:t>V. Conclusión.</w:t>
            </w:r>
            <w:r w:rsidR="000F54EB" w:rsidRPr="000F54EB">
              <w:rPr>
                <w:webHidden/>
                <w:sz w:val="24"/>
                <w:szCs w:val="24"/>
              </w:rPr>
              <w:tab/>
            </w:r>
            <w:r w:rsidR="000F54EB" w:rsidRPr="000F54EB">
              <w:rPr>
                <w:webHidden/>
                <w:sz w:val="24"/>
                <w:szCs w:val="24"/>
              </w:rPr>
              <w:fldChar w:fldCharType="begin"/>
            </w:r>
            <w:r w:rsidR="000F54EB" w:rsidRPr="000F54EB">
              <w:rPr>
                <w:webHidden/>
                <w:sz w:val="24"/>
                <w:szCs w:val="24"/>
              </w:rPr>
              <w:instrText xml:space="preserve"> PAGEREF _Toc521314641 \h </w:instrText>
            </w:r>
            <w:r w:rsidR="000F54EB" w:rsidRPr="000F54EB">
              <w:rPr>
                <w:webHidden/>
                <w:sz w:val="24"/>
                <w:szCs w:val="24"/>
              </w:rPr>
            </w:r>
            <w:r w:rsidR="000F54EB" w:rsidRPr="000F54EB">
              <w:rPr>
                <w:webHidden/>
                <w:sz w:val="24"/>
                <w:szCs w:val="24"/>
              </w:rPr>
              <w:fldChar w:fldCharType="separate"/>
            </w:r>
            <w:r w:rsidR="00B01E19">
              <w:rPr>
                <w:webHidden/>
                <w:sz w:val="24"/>
                <w:szCs w:val="24"/>
              </w:rPr>
              <w:t>17</w:t>
            </w:r>
            <w:r w:rsidR="000F54EB" w:rsidRPr="000F54EB">
              <w:rPr>
                <w:webHidden/>
                <w:sz w:val="24"/>
                <w:szCs w:val="24"/>
              </w:rPr>
              <w:fldChar w:fldCharType="end"/>
            </w:r>
          </w:hyperlink>
        </w:p>
        <w:p w:rsidR="00E6179D" w:rsidRPr="000F54EB" w:rsidRDefault="00E6179D" w:rsidP="00B73B30">
          <w:pPr>
            <w:spacing w:line="360" w:lineRule="auto"/>
            <w:rPr>
              <w:rFonts w:ascii="Palatino Linotype" w:hAnsi="Palatino Linotype"/>
              <w:sz w:val="24"/>
              <w:szCs w:val="24"/>
            </w:rPr>
          </w:pPr>
          <w:r w:rsidRPr="000F54E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1314637"/>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A5179E">
        <w:rPr>
          <w:rFonts w:ascii="Palatino Linotype" w:eastAsia="Calibri" w:hAnsi="Palatino Linotype" w:cs="Arial"/>
          <w:sz w:val="24"/>
          <w:szCs w:val="24"/>
        </w:rPr>
        <w:t>Vigésima</w:t>
      </w:r>
      <w:r w:rsidR="00DB39B5">
        <w:rPr>
          <w:rFonts w:ascii="Palatino Linotype" w:eastAsia="Calibri" w:hAnsi="Palatino Linotype" w:cs="Arial"/>
          <w:sz w:val="24"/>
          <w:szCs w:val="24"/>
        </w:rPr>
        <w:t xml:space="preserve"> </w:t>
      </w:r>
      <w:r w:rsidR="0040592A">
        <w:rPr>
          <w:rFonts w:ascii="Palatino Linotype" w:eastAsia="Calibri" w:hAnsi="Palatino Linotype" w:cs="Arial"/>
          <w:sz w:val="24"/>
          <w:szCs w:val="24"/>
        </w:rPr>
        <w:t>Séptima</w:t>
      </w:r>
      <w:r w:rsidR="00C9078E">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40592A">
        <w:rPr>
          <w:rFonts w:ascii="Palatino Linotype" w:eastAsia="Calibri" w:hAnsi="Palatino Linotype" w:cs="Arial"/>
          <w:sz w:val="24"/>
          <w:szCs w:val="24"/>
        </w:rPr>
        <w:t>primero</w:t>
      </w:r>
      <w:r w:rsidRPr="00427B79">
        <w:rPr>
          <w:rFonts w:ascii="Palatino Linotype" w:eastAsia="Calibri" w:hAnsi="Palatino Linotype" w:cs="Arial"/>
          <w:sz w:val="24"/>
          <w:szCs w:val="24"/>
        </w:rPr>
        <w:t xml:space="preserve"> (</w:t>
      </w:r>
      <w:r w:rsidR="0040592A">
        <w:rPr>
          <w:rFonts w:ascii="Palatino Linotype" w:eastAsia="Calibri" w:hAnsi="Palatino Linotype" w:cs="Arial"/>
          <w:sz w:val="24"/>
          <w:szCs w:val="24"/>
        </w:rPr>
        <w:t>01</w:t>
      </w:r>
      <w:r w:rsidRPr="00427B79">
        <w:rPr>
          <w:rFonts w:ascii="Palatino Linotype" w:eastAsia="Calibri" w:hAnsi="Palatino Linotype" w:cs="Arial"/>
          <w:sz w:val="24"/>
          <w:szCs w:val="24"/>
        </w:rPr>
        <w:t xml:space="preserve">) de </w:t>
      </w:r>
      <w:r w:rsidR="0040592A">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por</w:t>
      </w:r>
      <w:r w:rsidR="00223548" w:rsidRPr="00772B4B">
        <w:rPr>
          <w:rFonts w:ascii="Palatino Linotype" w:hAnsi="Palatino Linotype" w:cs="Arial"/>
          <w:sz w:val="24"/>
          <w:szCs w:val="24"/>
        </w:rPr>
        <w:t xml:space="preserve"> </w:t>
      </w:r>
      <w:r w:rsidR="0040592A">
        <w:rPr>
          <w:rFonts w:ascii="Palatino Linotype" w:hAnsi="Palatino Linotype" w:cs="Arial"/>
          <w:sz w:val="24"/>
          <w:szCs w:val="24"/>
        </w:rPr>
        <w:t>el</w:t>
      </w:r>
      <w:r w:rsidR="0040592A" w:rsidRPr="0040592A">
        <w:rPr>
          <w:rFonts w:ascii="Palatino Linotype" w:hAnsi="Palatino Linotype"/>
          <w:b/>
          <w:sz w:val="24"/>
          <w:szCs w:val="24"/>
        </w:rPr>
        <w:t xml:space="preserve"> </w:t>
      </w:r>
      <w:r w:rsidR="00DC2596">
        <w:rPr>
          <w:rFonts w:ascii="Palatino Linotype" w:hAnsi="Palatino Linotype"/>
          <w:b/>
          <w:sz w:val="24"/>
          <w:szCs w:val="24"/>
        </w:rPr>
        <w:t>**********</w:t>
      </w:r>
      <w:r w:rsidR="0018245A">
        <w:rPr>
          <w:rFonts w:ascii="Palatino Linotype" w:hAnsi="Palatino Linotype"/>
          <w:b/>
          <w:lang w:val="es-ES_tradnl"/>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w:t>
      </w:r>
      <w:bookmarkStart w:id="1" w:name="_GoBack"/>
      <w:bookmarkEnd w:id="1"/>
      <w:r w:rsidR="003E0648" w:rsidRPr="00223548">
        <w:rPr>
          <w:rFonts w:ascii="Palatino Linotype" w:eastAsia="Calibri" w:hAnsi="Palatino Linotype" w:cs="Arial"/>
          <w:sz w:val="24"/>
          <w:szCs w:val="24"/>
        </w:rPr>
        <w:t>e</w:t>
      </w:r>
      <w:r w:rsidR="0040592A" w:rsidRPr="0040592A">
        <w:rPr>
          <w:rFonts w:ascii="Palatino Linotype" w:hAnsi="Palatino Linotype"/>
          <w:b/>
          <w:sz w:val="24"/>
          <w:szCs w:val="24"/>
        </w:rPr>
        <w:t xml:space="preserve"> </w:t>
      </w:r>
      <w:r w:rsidR="00855C0B" w:rsidRPr="00855C0B">
        <w:rPr>
          <w:rFonts w:ascii="Palatino Linotype" w:hAnsi="Palatino Linotype"/>
          <w:sz w:val="24"/>
          <w:szCs w:val="24"/>
        </w:rPr>
        <w:t>la</w:t>
      </w:r>
      <w:r w:rsidR="00855C0B">
        <w:rPr>
          <w:rFonts w:ascii="Palatino Linotype" w:hAnsi="Palatino Linotype"/>
          <w:b/>
          <w:sz w:val="24"/>
          <w:szCs w:val="24"/>
        </w:rPr>
        <w:t xml:space="preserve"> </w:t>
      </w:r>
      <w:r w:rsidR="0040592A" w:rsidRPr="00906D6B">
        <w:rPr>
          <w:rFonts w:ascii="Palatino Linotype" w:hAnsi="Palatino Linotype"/>
          <w:b/>
          <w:sz w:val="24"/>
          <w:szCs w:val="24"/>
        </w:rPr>
        <w:t xml:space="preserve">Universidad Politécnica de </w:t>
      </w:r>
      <w:proofErr w:type="spellStart"/>
      <w:r w:rsidR="0040592A" w:rsidRPr="00906D6B">
        <w:rPr>
          <w:rFonts w:ascii="Palatino Linotype" w:hAnsi="Palatino Linotype"/>
          <w:b/>
          <w:sz w:val="24"/>
          <w:szCs w:val="24"/>
        </w:rPr>
        <w:t>Otzolotepec</w:t>
      </w:r>
      <w:proofErr w:type="spellEnd"/>
      <w:r w:rsidR="00EF3EA6">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3C600D">
        <w:rPr>
          <w:rFonts w:ascii="Palatino Linotype" w:hAnsi="Palatino Linotype" w:cs="Arial"/>
          <w:b/>
          <w:bCs/>
          <w:sz w:val="23"/>
          <w:szCs w:val="23"/>
        </w:rPr>
        <w:t>1965</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3C600D">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1314638"/>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D36317" w:rsidRPr="009D1CCC" w:rsidRDefault="00E6179D" w:rsidP="009D1CCC">
      <w:pPr>
        <w:spacing w:before="240" w:after="240" w:line="360" w:lineRule="auto"/>
        <w:ind w:left="567" w:right="567"/>
        <w:jc w:val="both"/>
        <w:rPr>
          <w:rFonts w:ascii="Palatino Linotype" w:eastAsia="Times New Roman" w:hAnsi="Palatino Linotype" w:cs="Times New Roman"/>
          <w:i/>
          <w:sz w:val="24"/>
          <w:szCs w:val="24"/>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BA6027">
        <w:rPr>
          <w:rFonts w:ascii="Palatino Linotype" w:eastAsia="Calibri" w:hAnsi="Palatino Linotype" w:cs="Times New Roman"/>
          <w:sz w:val="24"/>
          <w:szCs w:val="24"/>
        </w:rPr>
        <w:t xml:space="preserve"> la </w:t>
      </w:r>
      <w:r w:rsidR="00BA6027" w:rsidRPr="00906D6B">
        <w:rPr>
          <w:rFonts w:ascii="Palatino Linotype" w:hAnsi="Palatino Linotype"/>
          <w:b/>
          <w:sz w:val="24"/>
          <w:szCs w:val="24"/>
        </w:rPr>
        <w:t xml:space="preserve">Universidad Politécnica de </w:t>
      </w:r>
      <w:proofErr w:type="spellStart"/>
      <w:r w:rsidR="00BA6027" w:rsidRPr="00906D6B">
        <w:rPr>
          <w:rFonts w:ascii="Palatino Linotype" w:hAnsi="Palatino Linotype"/>
          <w:b/>
          <w:sz w:val="24"/>
          <w:szCs w:val="24"/>
        </w:rPr>
        <w:t>Otzolotepec</w:t>
      </w:r>
      <w:proofErr w:type="spellEnd"/>
      <w:r w:rsidR="00480F5B">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BA6027" w:rsidRPr="00906D6B">
        <w:rPr>
          <w:rFonts w:ascii="Palatino Linotype" w:eastAsia="Times New Roman" w:hAnsi="Palatino Linotype" w:cs="Times New Roman"/>
          <w:i/>
          <w:sz w:val="24"/>
          <w:szCs w:val="24"/>
          <w:lang w:val="es-ES_tradnl" w:eastAsia="es-ES"/>
        </w:rPr>
        <w:t>“</w:t>
      </w:r>
      <w:r w:rsidR="00BA6027" w:rsidRPr="00906D6B">
        <w:rPr>
          <w:rFonts w:ascii="Palatino Linotype" w:hAnsi="Palatino Linotype"/>
          <w:i/>
          <w:color w:val="000000"/>
          <w:sz w:val="24"/>
          <w:szCs w:val="24"/>
        </w:rPr>
        <w:t>Histórico de estados financieros</w:t>
      </w:r>
      <w:r w:rsidR="00BA6027" w:rsidRPr="00906D6B">
        <w:rPr>
          <w:rFonts w:ascii="Palatino Linotype" w:eastAsia="Times New Roman" w:hAnsi="Palatino Linotype" w:cs="Times New Roman"/>
          <w:i/>
          <w:sz w:val="24"/>
          <w:szCs w:val="24"/>
          <w:lang w:val="es-ES_tradnl" w:eastAsia="es-ES"/>
        </w:rPr>
        <w:t>” [Sic</w:t>
      </w:r>
    </w:p>
    <w:p w:rsidR="0032240B" w:rsidRPr="005F6126" w:rsidRDefault="0032240B" w:rsidP="0032240B">
      <w:pPr>
        <w:ind w:left="851" w:right="900"/>
        <w:jc w:val="both"/>
        <w:rPr>
          <w:rFonts w:ascii="Palatino Linotype" w:hAnsi="Palatino Linotype" w:cs="Arial"/>
          <w:b/>
          <w:i/>
        </w:rPr>
      </w:pPr>
    </w:p>
    <w:p w:rsidR="00EF3EA6" w:rsidRDefault="00EF3EA6" w:rsidP="00EF3EA6">
      <w:pPr>
        <w:autoSpaceDE w:val="0"/>
        <w:autoSpaceDN w:val="0"/>
        <w:adjustRightInd w:val="0"/>
        <w:ind w:left="851" w:right="900"/>
        <w:jc w:val="both"/>
        <w:rPr>
          <w:rFonts w:ascii="Palatino Linotype" w:hAnsi="Palatino Linotype" w:cs="Arial"/>
          <w:b/>
        </w:rPr>
      </w:pPr>
    </w:p>
    <w:p w:rsidR="00E6179D" w:rsidRPr="00B57FAA" w:rsidRDefault="00E6179D" w:rsidP="00B57FAA">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5905A5">
        <w:rPr>
          <w:rFonts w:ascii="Palatino Linotype" w:eastAsia="Calibri" w:hAnsi="Palatino Linotype" w:cs="Arial"/>
          <w:b/>
          <w:sz w:val="24"/>
          <w:szCs w:val="24"/>
        </w:rPr>
        <w:t xml:space="preserve"> </w:t>
      </w:r>
      <w:r w:rsidR="00BA6027" w:rsidRPr="00BA6027">
        <w:rPr>
          <w:rFonts w:ascii="Palatino Linotype" w:eastAsia="Calibri" w:hAnsi="Palatino Linotype" w:cs="Arial"/>
          <w:sz w:val="24"/>
          <w:szCs w:val="24"/>
        </w:rPr>
        <w:t>la</w:t>
      </w:r>
      <w:r w:rsidR="005905A5" w:rsidRPr="00995C55">
        <w:rPr>
          <w:rFonts w:ascii="Palatino Linotype" w:hAnsi="Palatino Linotype"/>
          <w:b/>
        </w:rPr>
        <w:t xml:space="preserve"> </w:t>
      </w:r>
      <w:r w:rsidR="00BA6027" w:rsidRPr="00906D6B">
        <w:rPr>
          <w:rFonts w:ascii="Palatino Linotype" w:hAnsi="Palatino Linotype"/>
          <w:b/>
          <w:sz w:val="24"/>
          <w:szCs w:val="24"/>
        </w:rPr>
        <w:t xml:space="preserve">Universidad Politécnica de </w:t>
      </w:r>
      <w:proofErr w:type="spellStart"/>
      <w:r w:rsidR="00BA6027" w:rsidRPr="00906D6B">
        <w:rPr>
          <w:rFonts w:ascii="Palatino Linotype" w:hAnsi="Palatino Linotype"/>
          <w:b/>
          <w:sz w:val="24"/>
          <w:szCs w:val="24"/>
        </w:rPr>
        <w:t>Otzolotepec</w:t>
      </w:r>
      <w:proofErr w:type="spellEnd"/>
      <w:r w:rsidR="00223548">
        <w:rPr>
          <w:rFonts w:ascii="Palatino Linotype" w:hAnsi="Palatino Linotype" w:cs="Arial"/>
          <w:b/>
          <w:sz w:val="24"/>
          <w:szCs w:val="24"/>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E6179D" w:rsidRPr="00427B79" w:rsidRDefault="00E6179D" w:rsidP="00B57FAA">
      <w:pPr>
        <w:pStyle w:val="Prrafodelista"/>
        <w:spacing w:line="360" w:lineRule="auto"/>
        <w:ind w:left="0"/>
        <w:rPr>
          <w:rFonts w:ascii="Palatino Linotype" w:eastAsia="Calibri" w:hAnsi="Palatino Linotype" w:cs="Arial"/>
          <w:sz w:val="24"/>
          <w:szCs w:val="24"/>
        </w:rPr>
      </w:pPr>
    </w:p>
    <w:p w:rsidR="00480F5B" w:rsidRPr="00002FEE" w:rsidRDefault="00480F5B" w:rsidP="00480F5B">
      <w:pPr>
        <w:numPr>
          <w:ilvl w:val="0"/>
          <w:numId w:val="1"/>
        </w:numPr>
        <w:spacing w:after="0" w:line="360" w:lineRule="auto"/>
        <w:ind w:left="0" w:firstLine="0"/>
        <w:contextualSpacing/>
        <w:jc w:val="both"/>
        <w:rPr>
          <w:rFonts w:ascii="Palatino Linotype" w:hAnsi="Palatino Linotype" w:cs="Arial"/>
          <w:i/>
          <w:sz w:val="24"/>
          <w:szCs w:val="24"/>
        </w:rPr>
      </w:pPr>
      <w:r w:rsidRPr="00DB39B5">
        <w:rPr>
          <w:rFonts w:ascii="Palatino Linotype" w:eastAsia="Calibri" w:hAnsi="Palatino Linotype" w:cs="Arial"/>
          <w:sz w:val="24"/>
          <w:szCs w:val="24"/>
        </w:rPr>
        <w:t xml:space="preserve">Por lo que respecta al análisis que realizó el ponente </w:t>
      </w:r>
      <w:r w:rsidRPr="00DB39B5">
        <w:rPr>
          <w:rFonts w:ascii="Palatino Linotype" w:hAnsi="Palatino Linotype" w:cs="Arial"/>
          <w:sz w:val="24"/>
          <w:szCs w:val="24"/>
        </w:rPr>
        <w:t xml:space="preserve">se observó que el </w:t>
      </w:r>
      <w:r w:rsidRPr="00DB39B5">
        <w:rPr>
          <w:rFonts w:ascii="Palatino Linotype" w:hAnsi="Palatino Linotype" w:cs="Arial"/>
          <w:b/>
          <w:sz w:val="24"/>
          <w:szCs w:val="24"/>
        </w:rPr>
        <w:t xml:space="preserve">SUJETO OBLIGADO </w:t>
      </w:r>
      <w:r w:rsidRPr="00DB39B5">
        <w:rPr>
          <w:rFonts w:ascii="Palatino Linotype" w:hAnsi="Palatino Linotype" w:cs="Arial"/>
          <w:sz w:val="24"/>
          <w:szCs w:val="24"/>
        </w:rPr>
        <w:t>no colmó la solicitud de información por parte del solicitante, por lo que se</w:t>
      </w:r>
      <w:r w:rsidRPr="00DB39B5">
        <w:rPr>
          <w:rFonts w:ascii="Palatino Linotype" w:hAnsi="Palatino Linotype" w:cs="Arial"/>
          <w:b/>
          <w:sz w:val="24"/>
          <w:szCs w:val="24"/>
        </w:rPr>
        <w:t xml:space="preserve"> ORDENA</w:t>
      </w:r>
      <w:r>
        <w:rPr>
          <w:rFonts w:ascii="Palatino Linotype" w:hAnsi="Palatino Linotype" w:cs="Arial"/>
          <w:b/>
          <w:sz w:val="24"/>
          <w:szCs w:val="24"/>
        </w:rPr>
        <w:t xml:space="preserve"> </w:t>
      </w:r>
      <w:r w:rsidR="00223548">
        <w:rPr>
          <w:rFonts w:ascii="Palatino Linotype" w:hAnsi="Palatino Linotype" w:cs="Arial"/>
          <w:sz w:val="24"/>
          <w:szCs w:val="24"/>
        </w:rPr>
        <w:t>a</w:t>
      </w:r>
      <w:r w:rsidR="00BA6027" w:rsidRPr="00BA6027">
        <w:rPr>
          <w:rFonts w:ascii="Palatino Linotype" w:hAnsi="Palatino Linotype"/>
          <w:b/>
          <w:sz w:val="24"/>
          <w:szCs w:val="24"/>
        </w:rPr>
        <w:t xml:space="preserve"> </w:t>
      </w:r>
      <w:r w:rsidR="00BA6027" w:rsidRPr="00906D6B">
        <w:rPr>
          <w:rFonts w:ascii="Palatino Linotype" w:hAnsi="Palatino Linotype"/>
          <w:b/>
          <w:sz w:val="24"/>
          <w:szCs w:val="24"/>
        </w:rPr>
        <w:t xml:space="preserve">Universidad Politécnica de </w:t>
      </w:r>
      <w:proofErr w:type="spellStart"/>
      <w:r w:rsidR="00BA6027" w:rsidRPr="00906D6B">
        <w:rPr>
          <w:rFonts w:ascii="Palatino Linotype" w:hAnsi="Palatino Linotype"/>
          <w:b/>
          <w:sz w:val="24"/>
          <w:szCs w:val="24"/>
        </w:rPr>
        <w:t>Otzolotepec</w:t>
      </w:r>
      <w:proofErr w:type="spellEnd"/>
      <w:r w:rsidR="00223548">
        <w:rPr>
          <w:rFonts w:ascii="Palatino Linotype" w:hAnsi="Palatino Linotype" w:cs="Arial"/>
          <w:b/>
          <w:sz w:val="24"/>
          <w:szCs w:val="24"/>
        </w:rPr>
        <w:t xml:space="preserve">, </w:t>
      </w:r>
      <w:r w:rsidR="00D36317">
        <w:rPr>
          <w:rFonts w:ascii="Palatino Linotype" w:hAnsi="Palatino Linotype" w:cs="Arial"/>
          <w:sz w:val="24"/>
          <w:szCs w:val="24"/>
        </w:rPr>
        <w:t xml:space="preserve"> </w:t>
      </w:r>
      <w:r w:rsidRPr="00DB39B5">
        <w:rPr>
          <w:rFonts w:ascii="Palatino Linotype" w:hAnsi="Palatino Linotype" w:cs="Arial"/>
          <w:sz w:val="24"/>
          <w:szCs w:val="24"/>
        </w:rPr>
        <w:t xml:space="preserve">haga entrega vía </w:t>
      </w:r>
      <w:r w:rsidRPr="00DB39B5">
        <w:rPr>
          <w:rFonts w:ascii="Palatino Linotype" w:hAnsi="Palatino Linotype" w:cs="Arial"/>
          <w:b/>
          <w:sz w:val="24"/>
          <w:szCs w:val="24"/>
        </w:rPr>
        <w:t xml:space="preserve">SAIMEX </w:t>
      </w:r>
      <w:r>
        <w:rPr>
          <w:rFonts w:ascii="Palatino Linotype" w:hAnsi="Palatino Linotype" w:cs="Arial"/>
          <w:sz w:val="24"/>
          <w:szCs w:val="24"/>
        </w:rPr>
        <w:t>de</w:t>
      </w:r>
      <w:r>
        <w:rPr>
          <w:rFonts w:ascii="Palatino Linotype" w:hAnsi="Palatino Linotype" w:cs="Arial"/>
          <w:b/>
          <w:sz w:val="24"/>
          <w:szCs w:val="24"/>
        </w:rPr>
        <w:t>:</w:t>
      </w:r>
    </w:p>
    <w:p w:rsidR="00002FEE" w:rsidRPr="002C0B0D" w:rsidRDefault="00002FEE" w:rsidP="00002FEE">
      <w:pPr>
        <w:spacing w:after="0" w:line="360" w:lineRule="auto"/>
        <w:contextualSpacing/>
        <w:jc w:val="both"/>
        <w:rPr>
          <w:rFonts w:ascii="Palatino Linotype" w:hAnsi="Palatino Linotype" w:cs="Arial"/>
          <w:i/>
          <w:sz w:val="24"/>
          <w:szCs w:val="24"/>
        </w:rPr>
      </w:pPr>
    </w:p>
    <w:p w:rsidR="00BA6027" w:rsidRPr="00770CB6" w:rsidRDefault="00BA6027" w:rsidP="00BA6027">
      <w:pPr>
        <w:pStyle w:val="Prrafodelista"/>
        <w:numPr>
          <w:ilvl w:val="0"/>
          <w:numId w:val="18"/>
        </w:numPr>
        <w:spacing w:before="240" w:after="240" w:line="360" w:lineRule="auto"/>
        <w:contextualSpacing w:val="0"/>
        <w:jc w:val="both"/>
        <w:rPr>
          <w:rFonts w:ascii="Palatino Linotype" w:hAnsi="Palatino Linotype"/>
          <w:i/>
          <w:sz w:val="24"/>
          <w:szCs w:val="24"/>
        </w:rPr>
      </w:pPr>
      <w:r w:rsidRPr="00770CB6">
        <w:rPr>
          <w:rFonts w:ascii="Palatino Linotype" w:hAnsi="Palatino Linotype"/>
          <w:i/>
          <w:color w:val="000000"/>
          <w:sz w:val="24"/>
          <w:szCs w:val="24"/>
        </w:rPr>
        <w:t>Las</w:t>
      </w:r>
      <w:r w:rsidRPr="00770CB6">
        <w:rPr>
          <w:rFonts w:ascii="Palatino Linotype" w:hAnsi="Palatino Linotype" w:cs="Arial"/>
          <w:i/>
          <w:sz w:val="24"/>
          <w:szCs w:val="24"/>
        </w:rPr>
        <w:t xml:space="preserve"> Notas a los Estados Financieros</w:t>
      </w:r>
      <w:r w:rsidRPr="00770CB6">
        <w:rPr>
          <w:rFonts w:ascii="Palatino Linotype" w:hAnsi="Palatino Linotype"/>
          <w:i/>
          <w:color w:val="000000"/>
          <w:sz w:val="24"/>
          <w:szCs w:val="24"/>
        </w:rPr>
        <w:t xml:space="preserve"> </w:t>
      </w:r>
      <w:r w:rsidRPr="00770CB6">
        <w:rPr>
          <w:rFonts w:ascii="Palatino Linotype" w:hAnsi="Palatino Linotype" w:cs="Arial"/>
          <w:i/>
          <w:sz w:val="24"/>
          <w:szCs w:val="24"/>
        </w:rPr>
        <w:t>del año 2014 a abril de 2018</w:t>
      </w:r>
      <w:r w:rsidRPr="00770CB6">
        <w:rPr>
          <w:rFonts w:ascii="Palatino Linotype" w:hAnsi="Palatino Linotype"/>
          <w:i/>
          <w:color w:val="000000"/>
          <w:sz w:val="24"/>
          <w:szCs w:val="24"/>
        </w:rPr>
        <w:t>.</w:t>
      </w:r>
    </w:p>
    <w:p w:rsidR="00BA6027" w:rsidRPr="00770CB6" w:rsidRDefault="00BA6027" w:rsidP="00BA6027">
      <w:pPr>
        <w:pStyle w:val="Prrafodelista"/>
        <w:numPr>
          <w:ilvl w:val="0"/>
          <w:numId w:val="18"/>
        </w:numPr>
        <w:spacing w:before="240" w:after="240" w:line="360" w:lineRule="auto"/>
        <w:contextualSpacing w:val="0"/>
        <w:jc w:val="both"/>
        <w:rPr>
          <w:rFonts w:ascii="Palatino Linotype" w:hAnsi="Palatino Linotype"/>
          <w:i/>
          <w:sz w:val="24"/>
          <w:szCs w:val="24"/>
        </w:rPr>
      </w:pPr>
      <w:r w:rsidRPr="00770CB6">
        <w:rPr>
          <w:rFonts w:ascii="Palatino Linotype" w:hAnsi="Palatino Linotype" w:cs="Segoe UI"/>
          <w:i/>
          <w:sz w:val="24"/>
          <w:szCs w:val="24"/>
        </w:rPr>
        <w:t xml:space="preserve">Los Estados de Situación Financiera, Estado Analítico del Activo, Estado Analítico de la Deuda y Otros Pasivos, Estado de Actividades, Estado de Variación en la Hacienda Pública, Estado de Flujos de Efectivo y Estado de Cambios en  la Situación Financiera, de los años 2014, 2015 y 2016. </w:t>
      </w:r>
    </w:p>
    <w:p w:rsidR="00BA6027" w:rsidRPr="00770CB6" w:rsidRDefault="00BA6027" w:rsidP="00BA6027">
      <w:pPr>
        <w:pStyle w:val="Prrafodelista"/>
        <w:numPr>
          <w:ilvl w:val="0"/>
          <w:numId w:val="18"/>
        </w:numPr>
        <w:spacing w:before="240" w:after="240" w:line="360" w:lineRule="auto"/>
        <w:contextualSpacing w:val="0"/>
        <w:jc w:val="both"/>
        <w:rPr>
          <w:rFonts w:ascii="Palatino Linotype" w:hAnsi="Palatino Linotype"/>
          <w:i/>
          <w:sz w:val="24"/>
          <w:szCs w:val="24"/>
        </w:rPr>
      </w:pPr>
      <w:r w:rsidRPr="00770CB6">
        <w:rPr>
          <w:rFonts w:ascii="Palatino Linotype" w:hAnsi="Palatino Linotype" w:cs="Segoe UI"/>
          <w:i/>
          <w:sz w:val="24"/>
          <w:szCs w:val="24"/>
        </w:rPr>
        <w:lastRenderedPageBreak/>
        <w:t>El Estado Analítico del Activo, Estado Analítico de la Deuda y Otros Pasivos, Estado de Variación en la Hacienda Pública y Estado de Cambios en  la Situación Financiera, de enero a abril de 2018.</w:t>
      </w:r>
    </w:p>
    <w:p w:rsidR="00BA6027" w:rsidRPr="00770CB6" w:rsidRDefault="00BA6027" w:rsidP="00BA6027">
      <w:pPr>
        <w:pStyle w:val="Prrafodelista"/>
        <w:spacing w:before="240" w:after="240" w:line="360" w:lineRule="auto"/>
        <w:ind w:left="0"/>
        <w:jc w:val="both"/>
        <w:rPr>
          <w:rFonts w:ascii="Palatino Linotype" w:hAnsi="Palatino Linotype"/>
          <w:i/>
          <w:sz w:val="24"/>
          <w:szCs w:val="24"/>
        </w:rPr>
      </w:pPr>
      <w:r w:rsidRPr="00770CB6">
        <w:rPr>
          <w:rFonts w:ascii="Palatino Linotype" w:hAnsi="Palatino Linotype"/>
          <w:i/>
          <w:sz w:val="24"/>
          <w:szCs w:val="24"/>
        </w:rPr>
        <w:t>De ser necesario las versiones públicas, se deberá entregar el Acuerdo del Comité de Transparencia correspondiente, en términos del artículo 49 fracción VIII y 132 fracción II y III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770CB6" w:rsidRDefault="00770CB6" w:rsidP="00BA6027">
      <w:pPr>
        <w:pStyle w:val="Prrafodelista"/>
        <w:spacing w:before="240" w:after="240" w:line="360" w:lineRule="auto"/>
        <w:ind w:left="0"/>
        <w:contextualSpacing w:val="0"/>
        <w:jc w:val="both"/>
        <w:rPr>
          <w:rFonts w:ascii="Palatino Linotype" w:hAnsi="Palatino Linotype"/>
          <w:i/>
          <w:sz w:val="24"/>
          <w:szCs w:val="24"/>
        </w:rPr>
      </w:pPr>
    </w:p>
    <w:p w:rsidR="00BA6027" w:rsidRPr="00770CB6" w:rsidRDefault="00BA6027" w:rsidP="00BA6027">
      <w:pPr>
        <w:pStyle w:val="Prrafodelista"/>
        <w:spacing w:before="240" w:after="240" w:line="360" w:lineRule="auto"/>
        <w:ind w:left="0"/>
        <w:contextualSpacing w:val="0"/>
        <w:jc w:val="both"/>
        <w:rPr>
          <w:rFonts w:ascii="Palatino Linotype" w:hAnsi="Palatino Linotype"/>
          <w:i/>
          <w:sz w:val="24"/>
          <w:szCs w:val="24"/>
        </w:rPr>
      </w:pPr>
      <w:r w:rsidRPr="00770CB6">
        <w:rPr>
          <w:rFonts w:ascii="Palatino Linotype" w:hAnsi="Palatino Linotype"/>
          <w:i/>
          <w:sz w:val="24"/>
          <w:szCs w:val="24"/>
        </w:rPr>
        <w:t>Para el caso de que el Sujeto Obligado no haya generado la información requerida en el numeral tres del presente resolutivo de manera mensual, bastará con que así lo manifieste.</w:t>
      </w:r>
    </w:p>
    <w:p w:rsidR="00002FEE" w:rsidRPr="009E0EE0" w:rsidRDefault="00002FEE" w:rsidP="007D7732">
      <w:pPr>
        <w:pStyle w:val="Prrafodelista"/>
        <w:jc w:val="both"/>
        <w:rPr>
          <w:rFonts w:ascii="Palatino Linotype" w:hAnsi="Palatino Linotype" w:cs="Arial"/>
          <w:i/>
          <w:sz w:val="24"/>
          <w:szCs w:val="24"/>
        </w:rPr>
      </w:pPr>
    </w:p>
    <w:p w:rsidR="0032240B" w:rsidRPr="00BA6027"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3D41BA">
        <w:rPr>
          <w:rFonts w:ascii="Palatino Linotype" w:eastAsia="Times New Roman" w:hAnsi="Palatino Linotype" w:cs="Arial"/>
          <w:sz w:val="24"/>
        </w:rPr>
        <w:t xml:space="preserve">al </w:t>
      </w:r>
      <w:r w:rsidR="00BA6027">
        <w:rPr>
          <w:rFonts w:ascii="Palatino Linotype" w:eastAsia="Times New Roman" w:hAnsi="Palatino Linotype" w:cs="Arial"/>
          <w:sz w:val="24"/>
        </w:rPr>
        <w:t>numeral 3</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BA6027" w:rsidRDefault="00BA6027" w:rsidP="00BA6027">
      <w:pPr>
        <w:pStyle w:val="Prrafodelista"/>
        <w:spacing w:before="240" w:after="240" w:line="360" w:lineRule="auto"/>
        <w:ind w:left="0" w:right="49"/>
        <w:jc w:val="both"/>
        <w:rPr>
          <w:rFonts w:ascii="Palatino Linotype" w:eastAsia="Times New Roman" w:hAnsi="Palatino Linotype" w:cs="Arial"/>
          <w:i/>
          <w:sz w:val="24"/>
        </w:rPr>
      </w:pPr>
    </w:p>
    <w:p w:rsidR="00BA6027" w:rsidRDefault="00BA6027" w:rsidP="00BA6027">
      <w:pPr>
        <w:pStyle w:val="Prrafodelista"/>
        <w:spacing w:before="240" w:after="240" w:line="360" w:lineRule="auto"/>
        <w:ind w:left="0" w:right="49"/>
        <w:jc w:val="both"/>
        <w:rPr>
          <w:rFonts w:ascii="Palatino Linotype" w:eastAsia="Times New Roman" w:hAnsi="Palatino Linotype" w:cs="Arial"/>
          <w:i/>
          <w:sz w:val="24"/>
        </w:rPr>
      </w:pPr>
      <w:r w:rsidRPr="00BA6027">
        <w:rPr>
          <w:rFonts w:ascii="Palatino Linotype" w:eastAsia="Times New Roman" w:hAnsi="Palatino Linotype" w:cs="Arial"/>
          <w:i/>
          <w:sz w:val="24"/>
        </w:rPr>
        <w:t>Para el caso de que el Sujeto Obligado no haya generado la información requerida en el numeral tres del presente resolutivo de manera mensual, bastará con que así lo manifieste.</w:t>
      </w:r>
    </w:p>
    <w:p w:rsidR="003D41BA" w:rsidRPr="00434E1A" w:rsidRDefault="003D41BA"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131463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131464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w:t>
      </w:r>
      <w:r w:rsidRPr="0083488C">
        <w:rPr>
          <w:rFonts w:ascii="Palatino Linotype" w:hAnsi="Palatino Linotype" w:cs="Times New Roman"/>
          <w:i/>
        </w:rPr>
        <w:lastRenderedPageBreak/>
        <w:t xml:space="preserve">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1314641"/>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CD40DE">
      <w:pPr>
        <w:pStyle w:val="Prrafodelista"/>
        <w:spacing w:before="240" w:after="240" w:line="0" w:lineRule="atLeast"/>
        <w:ind w:left="0"/>
        <w:jc w:val="both"/>
        <w:rPr>
          <w:rFonts w:ascii="Palatino Linotype" w:hAnsi="Palatino Linotype" w:cs="Arial"/>
          <w:color w:val="000000" w:themeColor="text1"/>
          <w:sz w:val="24"/>
          <w:szCs w:val="24"/>
        </w:rPr>
      </w:pPr>
    </w:p>
    <w:p w:rsidR="003855C9" w:rsidRPr="00427B79" w:rsidRDefault="00C602B8" w:rsidP="00CD40DE">
      <w:pPr>
        <w:tabs>
          <w:tab w:val="center" w:pos="4419"/>
          <w:tab w:val="right" w:pos="8838"/>
        </w:tabs>
        <w:spacing w:after="0" w:line="0" w:lineRule="atLeast"/>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CD40DE">
      <w:pPr>
        <w:spacing w:after="0" w:line="0" w:lineRule="atLeast"/>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CD40DE">
      <w:pPr>
        <w:spacing w:after="0" w:line="0" w:lineRule="atLeast"/>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CD40DE">
      <w:pPr>
        <w:spacing w:after="0" w:line="0" w:lineRule="atLeast"/>
        <w:rPr>
          <w:rFonts w:ascii="Palatino Linotype" w:hAnsi="Palatino Linotype"/>
          <w:color w:val="000000" w:themeColor="text1"/>
          <w:sz w:val="24"/>
          <w:szCs w:val="24"/>
        </w:rPr>
      </w:pPr>
    </w:p>
    <w:p w:rsidR="00A22908" w:rsidRDefault="00A22908" w:rsidP="00CD40DE">
      <w:pPr>
        <w:spacing w:after="0" w:line="0" w:lineRule="atLeast"/>
        <w:rPr>
          <w:rFonts w:ascii="Palatino Linotype" w:hAnsi="Palatino Linotype"/>
          <w:color w:val="000000" w:themeColor="text1"/>
          <w:sz w:val="24"/>
          <w:szCs w:val="24"/>
        </w:rPr>
      </w:pPr>
    </w:p>
    <w:p w:rsidR="00797A31" w:rsidRPr="00CD40DE" w:rsidRDefault="00A22908" w:rsidP="00CD40DE">
      <w:pPr>
        <w:spacing w:after="0" w:line="0" w:lineRule="atLeast"/>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CD40DE"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85" w:rsidRDefault="00C03685" w:rsidP="00E82D3D">
      <w:pPr>
        <w:spacing w:after="0" w:line="240" w:lineRule="auto"/>
      </w:pPr>
      <w:r>
        <w:separator/>
      </w:r>
    </w:p>
  </w:endnote>
  <w:endnote w:type="continuationSeparator" w:id="0">
    <w:p w:rsidR="00C03685" w:rsidRDefault="00C0368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1E1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1E19">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85" w:rsidRDefault="00C03685" w:rsidP="00E82D3D">
      <w:pPr>
        <w:spacing w:after="0" w:line="240" w:lineRule="auto"/>
      </w:pPr>
      <w:r>
        <w:separator/>
      </w:r>
    </w:p>
  </w:footnote>
  <w:footnote w:type="continuationSeparator" w:id="0">
    <w:p w:rsidR="00C03685" w:rsidRDefault="00C0368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036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036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036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5"/>
  </w:num>
  <w:num w:numId="5">
    <w:abstractNumId w:val="0"/>
  </w:num>
  <w:num w:numId="6">
    <w:abstractNumId w:val="1"/>
  </w:num>
  <w:num w:numId="7">
    <w:abstractNumId w:val="8"/>
  </w:num>
  <w:num w:numId="8">
    <w:abstractNumId w:val="10"/>
  </w:num>
  <w:num w:numId="9">
    <w:abstractNumId w:val="14"/>
  </w:num>
  <w:num w:numId="10">
    <w:abstractNumId w:val="9"/>
  </w:num>
  <w:num w:numId="11">
    <w:abstractNumId w:val="11"/>
  </w:num>
  <w:num w:numId="12">
    <w:abstractNumId w:val="5"/>
  </w:num>
  <w:num w:numId="13">
    <w:abstractNumId w:val="17"/>
  </w:num>
  <w:num w:numId="14">
    <w:abstractNumId w:val="16"/>
  </w:num>
  <w:num w:numId="15">
    <w:abstractNumId w:val="2"/>
  </w:num>
  <w:num w:numId="16">
    <w:abstractNumId w:val="7"/>
  </w:num>
  <w:num w:numId="17">
    <w:abstractNumId w:val="4"/>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0E1"/>
    <w:rsid w:val="00033837"/>
    <w:rsid w:val="000354F0"/>
    <w:rsid w:val="0003648B"/>
    <w:rsid w:val="00047D47"/>
    <w:rsid w:val="00050071"/>
    <w:rsid w:val="00051010"/>
    <w:rsid w:val="00064C7C"/>
    <w:rsid w:val="00080138"/>
    <w:rsid w:val="00083196"/>
    <w:rsid w:val="0009506C"/>
    <w:rsid w:val="000957D0"/>
    <w:rsid w:val="00096CC2"/>
    <w:rsid w:val="000A17C5"/>
    <w:rsid w:val="000B09D7"/>
    <w:rsid w:val="000C57DB"/>
    <w:rsid w:val="000D78CD"/>
    <w:rsid w:val="000E1ACA"/>
    <w:rsid w:val="000F54EB"/>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00BD"/>
    <w:rsid w:val="001B19B4"/>
    <w:rsid w:val="001C23BB"/>
    <w:rsid w:val="001C3DD0"/>
    <w:rsid w:val="001C6366"/>
    <w:rsid w:val="001D71D8"/>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2084C"/>
    <w:rsid w:val="0032240B"/>
    <w:rsid w:val="003258B6"/>
    <w:rsid w:val="0032670C"/>
    <w:rsid w:val="00360A7B"/>
    <w:rsid w:val="003617E4"/>
    <w:rsid w:val="003676A8"/>
    <w:rsid w:val="00376B99"/>
    <w:rsid w:val="00384DBA"/>
    <w:rsid w:val="003855C9"/>
    <w:rsid w:val="003875DC"/>
    <w:rsid w:val="003965B8"/>
    <w:rsid w:val="003A0E53"/>
    <w:rsid w:val="003A31EF"/>
    <w:rsid w:val="003A4962"/>
    <w:rsid w:val="003C37C6"/>
    <w:rsid w:val="003C600D"/>
    <w:rsid w:val="003C7F8A"/>
    <w:rsid w:val="003D41BA"/>
    <w:rsid w:val="003E0648"/>
    <w:rsid w:val="003F1617"/>
    <w:rsid w:val="00401477"/>
    <w:rsid w:val="0040592A"/>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80F5B"/>
    <w:rsid w:val="0048628E"/>
    <w:rsid w:val="00494B01"/>
    <w:rsid w:val="004A5F86"/>
    <w:rsid w:val="004F3ABB"/>
    <w:rsid w:val="004F4DA5"/>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76187"/>
    <w:rsid w:val="00680533"/>
    <w:rsid w:val="006864CA"/>
    <w:rsid w:val="006A0BDD"/>
    <w:rsid w:val="006B39ED"/>
    <w:rsid w:val="006E22C9"/>
    <w:rsid w:val="006F0A01"/>
    <w:rsid w:val="00715A51"/>
    <w:rsid w:val="00723CDA"/>
    <w:rsid w:val="00730193"/>
    <w:rsid w:val="00740A46"/>
    <w:rsid w:val="00740DA3"/>
    <w:rsid w:val="00744BA1"/>
    <w:rsid w:val="00770CB6"/>
    <w:rsid w:val="00772B4B"/>
    <w:rsid w:val="00773AAF"/>
    <w:rsid w:val="00786073"/>
    <w:rsid w:val="00797A31"/>
    <w:rsid w:val="007A1EB0"/>
    <w:rsid w:val="007A4C87"/>
    <w:rsid w:val="007B2DD9"/>
    <w:rsid w:val="007D037D"/>
    <w:rsid w:val="007D03AB"/>
    <w:rsid w:val="007D1783"/>
    <w:rsid w:val="007D7732"/>
    <w:rsid w:val="007E07DB"/>
    <w:rsid w:val="007E48FF"/>
    <w:rsid w:val="00804A5D"/>
    <w:rsid w:val="00806194"/>
    <w:rsid w:val="008076C1"/>
    <w:rsid w:val="00807E40"/>
    <w:rsid w:val="008126FB"/>
    <w:rsid w:val="008216B4"/>
    <w:rsid w:val="008232B6"/>
    <w:rsid w:val="00831B0F"/>
    <w:rsid w:val="0083488C"/>
    <w:rsid w:val="00835C8D"/>
    <w:rsid w:val="00843E5B"/>
    <w:rsid w:val="00855C0B"/>
    <w:rsid w:val="00862F04"/>
    <w:rsid w:val="008747CB"/>
    <w:rsid w:val="00876065"/>
    <w:rsid w:val="00884EFF"/>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681"/>
    <w:rsid w:val="00987C08"/>
    <w:rsid w:val="00994A15"/>
    <w:rsid w:val="00995C55"/>
    <w:rsid w:val="009A081B"/>
    <w:rsid w:val="009A0D68"/>
    <w:rsid w:val="009A2638"/>
    <w:rsid w:val="009A2D39"/>
    <w:rsid w:val="009A33F0"/>
    <w:rsid w:val="009B3A5C"/>
    <w:rsid w:val="009C1A2E"/>
    <w:rsid w:val="009C7267"/>
    <w:rsid w:val="009C72FE"/>
    <w:rsid w:val="009D1CCC"/>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4195"/>
    <w:rsid w:val="00AE0090"/>
    <w:rsid w:val="00AE387B"/>
    <w:rsid w:val="00AE3DF4"/>
    <w:rsid w:val="00AF1B72"/>
    <w:rsid w:val="00B01E19"/>
    <w:rsid w:val="00B16CE1"/>
    <w:rsid w:val="00B2190C"/>
    <w:rsid w:val="00B32C98"/>
    <w:rsid w:val="00B3675E"/>
    <w:rsid w:val="00B41044"/>
    <w:rsid w:val="00B516DB"/>
    <w:rsid w:val="00B57FAA"/>
    <w:rsid w:val="00B73B30"/>
    <w:rsid w:val="00B83FC5"/>
    <w:rsid w:val="00B847EF"/>
    <w:rsid w:val="00B91C16"/>
    <w:rsid w:val="00B9285A"/>
    <w:rsid w:val="00B97DB6"/>
    <w:rsid w:val="00BA6027"/>
    <w:rsid w:val="00BB27D3"/>
    <w:rsid w:val="00BB4414"/>
    <w:rsid w:val="00BB488C"/>
    <w:rsid w:val="00BB48A7"/>
    <w:rsid w:val="00BC31E0"/>
    <w:rsid w:val="00BD16B5"/>
    <w:rsid w:val="00C03685"/>
    <w:rsid w:val="00C076A9"/>
    <w:rsid w:val="00C1158A"/>
    <w:rsid w:val="00C130B3"/>
    <w:rsid w:val="00C43E73"/>
    <w:rsid w:val="00C4764C"/>
    <w:rsid w:val="00C544E1"/>
    <w:rsid w:val="00C547F0"/>
    <w:rsid w:val="00C602B8"/>
    <w:rsid w:val="00C6233A"/>
    <w:rsid w:val="00C753D8"/>
    <w:rsid w:val="00C811F1"/>
    <w:rsid w:val="00C9078E"/>
    <w:rsid w:val="00CA2B8E"/>
    <w:rsid w:val="00CB2472"/>
    <w:rsid w:val="00CB26E2"/>
    <w:rsid w:val="00CB2E4E"/>
    <w:rsid w:val="00CC3ACF"/>
    <w:rsid w:val="00CC7CC1"/>
    <w:rsid w:val="00CD40DE"/>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92BA5"/>
    <w:rsid w:val="00DB39B5"/>
    <w:rsid w:val="00DB53B7"/>
    <w:rsid w:val="00DC2596"/>
    <w:rsid w:val="00DC4358"/>
    <w:rsid w:val="00DC792E"/>
    <w:rsid w:val="00DD14BB"/>
    <w:rsid w:val="00DE7A32"/>
    <w:rsid w:val="00DF782C"/>
    <w:rsid w:val="00E27A90"/>
    <w:rsid w:val="00E41E1B"/>
    <w:rsid w:val="00E51DF4"/>
    <w:rsid w:val="00E535E4"/>
    <w:rsid w:val="00E61519"/>
    <w:rsid w:val="00E6179D"/>
    <w:rsid w:val="00E82D3D"/>
    <w:rsid w:val="00E93266"/>
    <w:rsid w:val="00EA110C"/>
    <w:rsid w:val="00EA7D41"/>
    <w:rsid w:val="00EB7AAD"/>
    <w:rsid w:val="00EC6B7E"/>
    <w:rsid w:val="00EF3EA6"/>
    <w:rsid w:val="00EF6FDF"/>
    <w:rsid w:val="00F01271"/>
    <w:rsid w:val="00F1169F"/>
    <w:rsid w:val="00F1403B"/>
    <w:rsid w:val="00F26CE5"/>
    <w:rsid w:val="00F30EE8"/>
    <w:rsid w:val="00F41722"/>
    <w:rsid w:val="00F665AF"/>
    <w:rsid w:val="00F72355"/>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A95AF-4B1E-4EF3-99C2-9173DC63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3455</Words>
  <Characters>19004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9</cp:revision>
  <cp:lastPrinted>2018-11-06T20:32:00Z</cp:lastPrinted>
  <dcterms:created xsi:type="dcterms:W3CDTF">2018-08-06T16:28:00Z</dcterms:created>
  <dcterms:modified xsi:type="dcterms:W3CDTF">2018-11-06T20:39:00Z</dcterms:modified>
</cp:coreProperties>
</file>